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DADC" w14:textId="77777777" w:rsidR="004D0674" w:rsidRDefault="004D0674">
      <w:pPr>
        <w:shd w:val="clear" w:color="auto" w:fill="FFFFFF"/>
        <w:spacing w:before="240" w:after="240"/>
        <w:rPr>
          <w:b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460204FC" wp14:editId="56861C2D">
            <wp:extent cx="4190476" cy="857143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int-logo-color-filled-shiel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35A88" w14:textId="0BDB2354" w:rsidR="004D0674" w:rsidRPr="004D0674" w:rsidRDefault="004D0674" w:rsidP="004D0674">
      <w:pPr>
        <w:rPr>
          <w:b/>
          <w:sz w:val="28"/>
          <w:szCs w:val="36"/>
        </w:rPr>
      </w:pPr>
      <w:r w:rsidRPr="004D0674">
        <w:rPr>
          <w:b/>
          <w:sz w:val="28"/>
          <w:szCs w:val="36"/>
        </w:rPr>
        <w:t>Postdoctoral Fellow Position in Simultaneous Spinal Cord-Brain fMRI</w:t>
      </w:r>
    </w:p>
    <w:p w14:paraId="00000001" w14:textId="17E707CF" w:rsidR="003A3815" w:rsidRDefault="001457D0">
      <w:pPr>
        <w:shd w:val="clear" w:color="auto" w:fill="FFFFFF"/>
        <w:spacing w:before="240" w:after="24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DESCRIPTION</w:t>
      </w:r>
    </w:p>
    <w:p w14:paraId="00000003" w14:textId="18B9A696" w:rsidR="003A3815" w:rsidRDefault="002F0690">
      <w:pPr>
        <w:shd w:val="clear" w:color="auto" w:fill="FFFFFF"/>
        <w:spacing w:before="240"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 Systems Neuroscience &amp;</w:t>
      </w:r>
      <w:r w:rsidR="001457D0">
        <w:rPr>
          <w:color w:val="333333"/>
          <w:sz w:val="24"/>
          <w:szCs w:val="24"/>
        </w:rPr>
        <w:t xml:space="preserve"> Pain Laboratory </w:t>
      </w:r>
      <w:r w:rsidR="000E3FAF">
        <w:rPr>
          <w:color w:val="333333"/>
          <w:sz w:val="24"/>
          <w:szCs w:val="24"/>
        </w:rPr>
        <w:t>at Stanford University (SNAPL)</w:t>
      </w:r>
      <w:r w:rsidR="001457D0">
        <w:rPr>
          <w:color w:val="333333"/>
          <w:sz w:val="24"/>
          <w:szCs w:val="24"/>
        </w:rPr>
        <w:t xml:space="preserve"> is actively recru</w:t>
      </w:r>
      <w:r w:rsidR="00B2198F">
        <w:rPr>
          <w:color w:val="333333"/>
          <w:sz w:val="24"/>
          <w:szCs w:val="24"/>
        </w:rPr>
        <w:t xml:space="preserve">iting a postdoctoral fellow who will join our </w:t>
      </w:r>
      <w:r w:rsidR="001457D0">
        <w:rPr>
          <w:color w:val="333333"/>
          <w:sz w:val="24"/>
          <w:szCs w:val="24"/>
        </w:rPr>
        <w:t>rese</w:t>
      </w:r>
      <w:r w:rsidR="004A4EEC">
        <w:rPr>
          <w:color w:val="333333"/>
          <w:sz w:val="24"/>
          <w:szCs w:val="24"/>
        </w:rPr>
        <w:t>arch project on chronic pain</w:t>
      </w:r>
      <w:r w:rsidR="001457D0">
        <w:rPr>
          <w:color w:val="333333"/>
          <w:sz w:val="24"/>
          <w:szCs w:val="24"/>
        </w:rPr>
        <w:t xml:space="preserve">. </w:t>
      </w:r>
      <w:r w:rsidR="004A4EEC">
        <w:rPr>
          <w:color w:val="333333"/>
          <w:sz w:val="24"/>
          <w:szCs w:val="24"/>
        </w:rPr>
        <w:t xml:space="preserve"> </w:t>
      </w:r>
      <w:r w:rsidR="001457D0">
        <w:rPr>
          <w:color w:val="333333"/>
          <w:sz w:val="24"/>
          <w:szCs w:val="24"/>
        </w:rPr>
        <w:t>Funded by the National Institute of Health and directed b</w:t>
      </w:r>
      <w:r w:rsidR="003046EA">
        <w:rPr>
          <w:color w:val="333333"/>
          <w:sz w:val="24"/>
          <w:szCs w:val="24"/>
        </w:rPr>
        <w:t xml:space="preserve">y </w:t>
      </w:r>
      <w:r w:rsidR="00836A4B">
        <w:rPr>
          <w:color w:val="333333"/>
          <w:sz w:val="24"/>
          <w:szCs w:val="24"/>
        </w:rPr>
        <w:t>n</w:t>
      </w:r>
      <w:r w:rsidR="001075E2">
        <w:rPr>
          <w:color w:val="333333"/>
          <w:sz w:val="24"/>
          <w:szCs w:val="24"/>
        </w:rPr>
        <w:t xml:space="preserve">euroscience professors </w:t>
      </w:r>
      <w:r w:rsidR="003046EA">
        <w:rPr>
          <w:color w:val="333333"/>
          <w:sz w:val="24"/>
          <w:szCs w:val="24"/>
        </w:rPr>
        <w:t>Sean Mackey and</w:t>
      </w:r>
      <w:r w:rsidR="00836A4B">
        <w:rPr>
          <w:color w:val="333333"/>
          <w:sz w:val="24"/>
          <w:szCs w:val="24"/>
        </w:rPr>
        <w:t xml:space="preserve"> </w:t>
      </w:r>
      <w:r w:rsidR="00B2198F">
        <w:rPr>
          <w:color w:val="333333"/>
          <w:sz w:val="24"/>
          <w:szCs w:val="24"/>
        </w:rPr>
        <w:t>Gary Glover, our</w:t>
      </w:r>
      <w:r>
        <w:rPr>
          <w:color w:val="333333"/>
          <w:sz w:val="24"/>
          <w:szCs w:val="24"/>
        </w:rPr>
        <w:t xml:space="preserve"> goal</w:t>
      </w:r>
      <w:r w:rsidR="00B2198F">
        <w:rPr>
          <w:color w:val="333333"/>
          <w:sz w:val="24"/>
          <w:szCs w:val="24"/>
        </w:rPr>
        <w:t xml:space="preserve"> </w:t>
      </w:r>
      <w:r w:rsidR="001457D0">
        <w:rPr>
          <w:color w:val="333333"/>
          <w:sz w:val="24"/>
          <w:szCs w:val="24"/>
        </w:rPr>
        <w:t xml:space="preserve">is to </w:t>
      </w:r>
      <w:r w:rsidR="007C61A2">
        <w:rPr>
          <w:color w:val="333333"/>
          <w:sz w:val="24"/>
          <w:szCs w:val="24"/>
        </w:rPr>
        <w:t xml:space="preserve">investigate mechanisms of chronic pain using methods we developed to image the entire CNS via </w:t>
      </w:r>
      <w:r w:rsidR="001075E2">
        <w:rPr>
          <w:color w:val="333333"/>
          <w:sz w:val="24"/>
          <w:szCs w:val="24"/>
        </w:rPr>
        <w:t>simultaneous spinal cord/</w:t>
      </w:r>
      <w:r w:rsidR="001457D0">
        <w:rPr>
          <w:color w:val="333333"/>
          <w:sz w:val="24"/>
          <w:szCs w:val="24"/>
        </w:rPr>
        <w:t>brain fMRI.</w:t>
      </w:r>
    </w:p>
    <w:p w14:paraId="00000004" w14:textId="10732A94" w:rsidR="003A3815" w:rsidRDefault="004A4EEC">
      <w:pPr>
        <w:shd w:val="clear" w:color="auto" w:fill="FFFFFF"/>
        <w:spacing w:before="240"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Our</w:t>
      </w:r>
      <w:r w:rsidR="00A5469D">
        <w:rPr>
          <w:color w:val="333333"/>
          <w:sz w:val="24"/>
          <w:szCs w:val="24"/>
        </w:rPr>
        <w:t xml:space="preserve"> plan</w:t>
      </w:r>
      <w:r w:rsidR="001457D0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is </w:t>
      </w:r>
      <w:r w:rsidR="001457D0">
        <w:rPr>
          <w:color w:val="333333"/>
          <w:sz w:val="24"/>
          <w:szCs w:val="24"/>
        </w:rPr>
        <w:t xml:space="preserve">to </w:t>
      </w:r>
      <w:r w:rsidR="001075E2">
        <w:rPr>
          <w:color w:val="333333"/>
          <w:sz w:val="24"/>
          <w:szCs w:val="24"/>
        </w:rPr>
        <w:t>characterize</w:t>
      </w:r>
      <w:r w:rsidR="001457D0">
        <w:rPr>
          <w:color w:val="333333"/>
          <w:sz w:val="24"/>
          <w:szCs w:val="24"/>
        </w:rPr>
        <w:t xml:space="preserve"> neurobiological mechan</w:t>
      </w:r>
      <w:r w:rsidR="001075E2">
        <w:rPr>
          <w:color w:val="333333"/>
          <w:sz w:val="24"/>
          <w:szCs w:val="24"/>
        </w:rPr>
        <w:t xml:space="preserve">isms underlying chronic pain </w:t>
      </w:r>
      <w:r w:rsidR="001457D0">
        <w:rPr>
          <w:color w:val="333333"/>
          <w:sz w:val="24"/>
          <w:szCs w:val="24"/>
        </w:rPr>
        <w:t>and</w:t>
      </w:r>
      <w:r w:rsidR="007C61A2">
        <w:rPr>
          <w:color w:val="333333"/>
          <w:sz w:val="24"/>
          <w:szCs w:val="24"/>
        </w:rPr>
        <w:t xml:space="preserve"> use this information to develop objective biomarkers of pain</w:t>
      </w:r>
      <w:r w:rsidR="00A5469D">
        <w:rPr>
          <w:color w:val="333333"/>
          <w:sz w:val="24"/>
          <w:szCs w:val="24"/>
        </w:rPr>
        <w:t>,</w:t>
      </w:r>
      <w:r w:rsidR="001457D0">
        <w:rPr>
          <w:color w:val="333333"/>
          <w:sz w:val="24"/>
          <w:szCs w:val="24"/>
        </w:rPr>
        <w:t xml:space="preserve"> ultimately</w:t>
      </w:r>
      <w:r w:rsidR="00A5469D">
        <w:rPr>
          <w:color w:val="333333"/>
          <w:sz w:val="24"/>
          <w:szCs w:val="24"/>
        </w:rPr>
        <w:t>,</w:t>
      </w:r>
      <w:r w:rsidR="001457D0">
        <w:rPr>
          <w:color w:val="333333"/>
          <w:sz w:val="24"/>
          <w:szCs w:val="24"/>
        </w:rPr>
        <w:t xml:space="preserve"> </w:t>
      </w:r>
      <w:r w:rsidR="001075E2">
        <w:rPr>
          <w:color w:val="333333"/>
          <w:sz w:val="24"/>
          <w:szCs w:val="24"/>
        </w:rPr>
        <w:t xml:space="preserve">to </w:t>
      </w:r>
      <w:r w:rsidR="001457D0">
        <w:rPr>
          <w:color w:val="333333"/>
          <w:sz w:val="24"/>
          <w:szCs w:val="24"/>
        </w:rPr>
        <w:t>derive new person</w:t>
      </w:r>
      <w:r w:rsidR="00C15C2B">
        <w:rPr>
          <w:color w:val="333333"/>
          <w:sz w:val="24"/>
          <w:szCs w:val="24"/>
        </w:rPr>
        <w:t xml:space="preserve">alized interventions. </w:t>
      </w:r>
      <w:r w:rsidR="001075E2">
        <w:rPr>
          <w:color w:val="333333"/>
          <w:sz w:val="24"/>
          <w:szCs w:val="24"/>
        </w:rPr>
        <w:t xml:space="preserve"> </w:t>
      </w:r>
      <w:r w:rsidR="00C15C2B">
        <w:rPr>
          <w:color w:val="333333"/>
          <w:sz w:val="24"/>
          <w:szCs w:val="24"/>
        </w:rPr>
        <w:t xml:space="preserve">Given </w:t>
      </w:r>
      <w:r w:rsidR="001457D0">
        <w:rPr>
          <w:color w:val="333333"/>
          <w:sz w:val="24"/>
          <w:szCs w:val="24"/>
        </w:rPr>
        <w:t xml:space="preserve">abundant </w:t>
      </w:r>
      <w:r w:rsidR="00A5469D">
        <w:rPr>
          <w:color w:val="333333"/>
          <w:sz w:val="24"/>
          <w:szCs w:val="24"/>
        </w:rPr>
        <w:t xml:space="preserve">findings that fMRI of the brain can act </w:t>
      </w:r>
      <w:r w:rsidR="001457D0">
        <w:rPr>
          <w:color w:val="333333"/>
          <w:sz w:val="24"/>
          <w:szCs w:val="24"/>
        </w:rPr>
        <w:t>a</w:t>
      </w:r>
      <w:r w:rsidR="00A5469D">
        <w:rPr>
          <w:color w:val="333333"/>
          <w:sz w:val="24"/>
          <w:szCs w:val="24"/>
        </w:rPr>
        <w:t>s</w:t>
      </w:r>
      <w:r w:rsidR="001457D0">
        <w:rPr>
          <w:color w:val="333333"/>
          <w:sz w:val="24"/>
          <w:szCs w:val="24"/>
        </w:rPr>
        <w:t xml:space="preserve"> </w:t>
      </w:r>
      <w:r w:rsidR="001075E2">
        <w:rPr>
          <w:color w:val="333333"/>
          <w:sz w:val="24"/>
          <w:szCs w:val="24"/>
        </w:rPr>
        <w:t xml:space="preserve">biomarker for </w:t>
      </w:r>
      <w:r w:rsidR="007C61A2">
        <w:rPr>
          <w:color w:val="333333"/>
          <w:sz w:val="24"/>
          <w:szCs w:val="24"/>
        </w:rPr>
        <w:t>chronic pain conditions</w:t>
      </w:r>
      <w:r w:rsidR="00C15C2B">
        <w:rPr>
          <w:color w:val="333333"/>
          <w:sz w:val="24"/>
          <w:szCs w:val="24"/>
        </w:rPr>
        <w:t xml:space="preserve">, we propose </w:t>
      </w:r>
      <w:r w:rsidR="001457D0">
        <w:rPr>
          <w:color w:val="333333"/>
          <w:sz w:val="24"/>
          <w:szCs w:val="24"/>
        </w:rPr>
        <w:t>utilization of our</w:t>
      </w:r>
      <w:r w:rsidR="00C15C2B">
        <w:rPr>
          <w:color w:val="333333"/>
          <w:sz w:val="24"/>
          <w:szCs w:val="24"/>
        </w:rPr>
        <w:t xml:space="preserve"> simultaneous spinal cord/</w:t>
      </w:r>
      <w:r w:rsidR="001457D0">
        <w:rPr>
          <w:color w:val="333333"/>
          <w:sz w:val="24"/>
          <w:szCs w:val="24"/>
        </w:rPr>
        <w:t>brain fMRI to develop biomarkers of pain severity</w:t>
      </w:r>
      <w:r w:rsidR="00A5469D">
        <w:rPr>
          <w:color w:val="333333"/>
          <w:sz w:val="24"/>
          <w:szCs w:val="24"/>
        </w:rPr>
        <w:t>. Our resear</w:t>
      </w:r>
      <w:r>
        <w:rPr>
          <w:color w:val="333333"/>
          <w:sz w:val="24"/>
          <w:szCs w:val="24"/>
        </w:rPr>
        <w:t xml:space="preserve">ch can be </w:t>
      </w:r>
      <w:r w:rsidR="001457D0">
        <w:rPr>
          <w:color w:val="333333"/>
          <w:sz w:val="24"/>
          <w:szCs w:val="24"/>
        </w:rPr>
        <w:t xml:space="preserve">categorized </w:t>
      </w:r>
      <w:r w:rsidR="00A5469D">
        <w:rPr>
          <w:color w:val="333333"/>
          <w:sz w:val="24"/>
          <w:szCs w:val="24"/>
        </w:rPr>
        <w:t>as follows</w:t>
      </w:r>
      <w:r w:rsidR="001457D0">
        <w:rPr>
          <w:color w:val="333333"/>
          <w:sz w:val="24"/>
          <w:szCs w:val="24"/>
        </w:rPr>
        <w:t>:</w:t>
      </w:r>
    </w:p>
    <w:p w14:paraId="00000005" w14:textId="02BD9B66" w:rsidR="003A3815" w:rsidRDefault="001457D0">
      <w:pPr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CNS mechanisms of chronic pain and pain modulation</w:t>
      </w:r>
      <w:r w:rsidR="001075E2">
        <w:rPr>
          <w:color w:val="333333"/>
          <w:sz w:val="24"/>
          <w:szCs w:val="24"/>
        </w:rPr>
        <w:t>,</w:t>
      </w:r>
    </w:p>
    <w:p w14:paraId="00000006" w14:textId="3EFF4F34" w:rsidR="003A3815" w:rsidRDefault="001075E2">
      <w:pPr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c</w:t>
      </w:r>
      <w:r w:rsidR="001457D0">
        <w:rPr>
          <w:color w:val="333333"/>
          <w:sz w:val="24"/>
          <w:szCs w:val="24"/>
        </w:rPr>
        <w:t>entral sensitization and descending modulation</w:t>
      </w:r>
      <w:r>
        <w:rPr>
          <w:color w:val="333333"/>
          <w:sz w:val="24"/>
          <w:szCs w:val="24"/>
        </w:rPr>
        <w:t>,</w:t>
      </w:r>
    </w:p>
    <w:p w14:paraId="00000007" w14:textId="2FA0DA87" w:rsidR="003A3815" w:rsidRDefault="001075E2">
      <w:pPr>
        <w:numPr>
          <w:ilvl w:val="0"/>
          <w:numId w:val="4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c</w:t>
      </w:r>
      <w:r w:rsidR="003E1FBB">
        <w:rPr>
          <w:color w:val="333333"/>
          <w:sz w:val="24"/>
          <w:szCs w:val="24"/>
        </w:rPr>
        <w:t xml:space="preserve">orticospinal biomarkers of </w:t>
      </w:r>
      <w:r w:rsidR="001457D0">
        <w:rPr>
          <w:color w:val="333333"/>
          <w:sz w:val="24"/>
          <w:szCs w:val="24"/>
        </w:rPr>
        <w:t>chronic pain condition</w:t>
      </w:r>
      <w:r w:rsidR="003E1FBB">
        <w:rPr>
          <w:color w:val="333333"/>
          <w:sz w:val="24"/>
          <w:szCs w:val="24"/>
        </w:rPr>
        <w:t>s</w:t>
      </w:r>
      <w:r>
        <w:rPr>
          <w:color w:val="333333"/>
          <w:sz w:val="24"/>
          <w:szCs w:val="24"/>
        </w:rPr>
        <w:t>,</w:t>
      </w:r>
    </w:p>
    <w:p w14:paraId="00000008" w14:textId="190143A9" w:rsidR="003A3815" w:rsidRDefault="001075E2">
      <w:pPr>
        <w:numPr>
          <w:ilvl w:val="0"/>
          <w:numId w:val="4"/>
        </w:numPr>
        <w:shd w:val="clear" w:color="auto" w:fill="FFFFFF"/>
        <w:spacing w:after="240"/>
        <w:rPr>
          <w:color w:val="333333"/>
        </w:rPr>
      </w:pPr>
      <w:r>
        <w:rPr>
          <w:color w:val="333333"/>
          <w:sz w:val="24"/>
          <w:szCs w:val="24"/>
        </w:rPr>
        <w:t>p</w:t>
      </w:r>
      <w:r w:rsidR="001457D0">
        <w:rPr>
          <w:color w:val="333333"/>
          <w:sz w:val="24"/>
          <w:szCs w:val="24"/>
        </w:rPr>
        <w:t>redictive m</w:t>
      </w:r>
      <w:r w:rsidR="003E1FBB">
        <w:rPr>
          <w:color w:val="333333"/>
          <w:sz w:val="24"/>
          <w:szCs w:val="24"/>
        </w:rPr>
        <w:t>odels of pain resilience</w:t>
      </w:r>
      <w:r w:rsidR="001457D0">
        <w:rPr>
          <w:color w:val="333333"/>
          <w:sz w:val="24"/>
          <w:szCs w:val="24"/>
        </w:rPr>
        <w:t>.</w:t>
      </w:r>
    </w:p>
    <w:p w14:paraId="1A50ADE8" w14:textId="6B0BC6DF" w:rsidR="002826FB" w:rsidRDefault="004A4EEC">
      <w:pPr>
        <w:shd w:val="clear" w:color="auto" w:fill="FFFFFF"/>
        <w:spacing w:before="240"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When you join</w:t>
      </w:r>
      <w:r w:rsidR="00EE7338">
        <w:rPr>
          <w:color w:val="333333"/>
          <w:sz w:val="24"/>
          <w:szCs w:val="24"/>
        </w:rPr>
        <w:t xml:space="preserve">, </w:t>
      </w:r>
      <w:r w:rsidR="00D85DB1">
        <w:rPr>
          <w:color w:val="333333"/>
          <w:sz w:val="24"/>
          <w:szCs w:val="24"/>
        </w:rPr>
        <w:t xml:space="preserve">you </w:t>
      </w:r>
      <w:r w:rsidR="00EE7338">
        <w:rPr>
          <w:color w:val="333333"/>
          <w:sz w:val="24"/>
          <w:szCs w:val="24"/>
        </w:rPr>
        <w:t xml:space="preserve">will have </w:t>
      </w:r>
      <w:r w:rsidR="001457D0">
        <w:rPr>
          <w:color w:val="333333"/>
          <w:sz w:val="24"/>
          <w:szCs w:val="24"/>
        </w:rPr>
        <w:t>oppo</w:t>
      </w:r>
      <w:r w:rsidR="00C15C2B">
        <w:rPr>
          <w:color w:val="333333"/>
          <w:sz w:val="24"/>
          <w:szCs w:val="24"/>
        </w:rPr>
        <w:t xml:space="preserve">rtunity to collaborate with </w:t>
      </w:r>
      <w:r w:rsidR="001457D0">
        <w:rPr>
          <w:color w:val="333333"/>
          <w:sz w:val="24"/>
          <w:szCs w:val="24"/>
        </w:rPr>
        <w:t>top neuroscientists</w:t>
      </w:r>
      <w:r w:rsidR="00D85DB1">
        <w:rPr>
          <w:color w:val="333333"/>
          <w:sz w:val="24"/>
          <w:szCs w:val="24"/>
        </w:rPr>
        <w:t>, psychologists, machine learning experts</w:t>
      </w:r>
      <w:r w:rsidR="001457D0">
        <w:rPr>
          <w:color w:val="333333"/>
          <w:sz w:val="24"/>
          <w:szCs w:val="24"/>
        </w:rPr>
        <w:t xml:space="preserve"> </w:t>
      </w:r>
      <w:r w:rsidR="00C15C2B">
        <w:rPr>
          <w:color w:val="333333"/>
          <w:sz w:val="24"/>
          <w:szCs w:val="24"/>
        </w:rPr>
        <w:t>and pain specialists</w:t>
      </w:r>
      <w:r w:rsidR="00A47AD9" w:rsidRPr="00A47AD9">
        <w:rPr>
          <w:color w:val="333333"/>
          <w:sz w:val="24"/>
          <w:szCs w:val="24"/>
        </w:rPr>
        <w:t xml:space="preserve"> </w:t>
      </w:r>
      <w:r w:rsidR="00A47AD9">
        <w:rPr>
          <w:color w:val="333333"/>
          <w:sz w:val="24"/>
          <w:szCs w:val="24"/>
        </w:rPr>
        <w:t>at Stanford</w:t>
      </w:r>
      <w:r w:rsidR="00D85DB1">
        <w:rPr>
          <w:color w:val="333333"/>
          <w:sz w:val="24"/>
          <w:szCs w:val="24"/>
        </w:rPr>
        <w:t>. Additionally</w:t>
      </w:r>
      <w:r w:rsidR="001457D0">
        <w:rPr>
          <w:color w:val="333333"/>
          <w:sz w:val="24"/>
          <w:szCs w:val="24"/>
        </w:rPr>
        <w:t>, y</w:t>
      </w:r>
      <w:r w:rsidR="00C15C2B">
        <w:rPr>
          <w:color w:val="333333"/>
          <w:sz w:val="24"/>
          <w:szCs w:val="24"/>
        </w:rPr>
        <w:t xml:space="preserve">ou will have access to </w:t>
      </w:r>
      <w:r w:rsidR="00C10189">
        <w:rPr>
          <w:color w:val="333333"/>
          <w:sz w:val="24"/>
          <w:szCs w:val="24"/>
        </w:rPr>
        <w:t>cutting-edge</w:t>
      </w:r>
      <w:r w:rsidR="001457D0">
        <w:rPr>
          <w:color w:val="333333"/>
          <w:sz w:val="24"/>
          <w:szCs w:val="24"/>
        </w:rPr>
        <w:t xml:space="preserve"> fMRI technology</w:t>
      </w:r>
      <w:r w:rsidR="00C15C2B">
        <w:rPr>
          <w:color w:val="333333"/>
          <w:sz w:val="24"/>
          <w:szCs w:val="24"/>
        </w:rPr>
        <w:t>;</w:t>
      </w:r>
      <w:r w:rsidR="001457D0">
        <w:rPr>
          <w:color w:val="333333"/>
          <w:sz w:val="24"/>
          <w:szCs w:val="24"/>
        </w:rPr>
        <w:t xml:space="preserve"> to invent and develop </w:t>
      </w:r>
      <w:r>
        <w:rPr>
          <w:color w:val="333333"/>
          <w:sz w:val="24"/>
          <w:szCs w:val="24"/>
        </w:rPr>
        <w:t>your own related research</w:t>
      </w:r>
      <w:r w:rsidR="001457D0">
        <w:rPr>
          <w:color w:val="333333"/>
          <w:sz w:val="24"/>
          <w:szCs w:val="24"/>
        </w:rPr>
        <w:t xml:space="preserve">. </w:t>
      </w:r>
      <w:r>
        <w:rPr>
          <w:color w:val="333333"/>
          <w:sz w:val="24"/>
          <w:szCs w:val="24"/>
        </w:rPr>
        <w:t xml:space="preserve"> M</w:t>
      </w:r>
      <w:r w:rsidR="001457D0">
        <w:rPr>
          <w:color w:val="333333"/>
          <w:sz w:val="24"/>
          <w:szCs w:val="24"/>
        </w:rPr>
        <w:t>ultidisciplinary aspect</w:t>
      </w:r>
      <w:r>
        <w:rPr>
          <w:color w:val="333333"/>
          <w:sz w:val="24"/>
          <w:szCs w:val="24"/>
        </w:rPr>
        <w:t>s</w:t>
      </w:r>
      <w:r w:rsidR="001457D0">
        <w:rPr>
          <w:color w:val="333333"/>
          <w:sz w:val="24"/>
          <w:szCs w:val="24"/>
        </w:rPr>
        <w:t xml:space="preserve"> of this project </w:t>
      </w:r>
      <w:r w:rsidR="003E1FBB">
        <w:rPr>
          <w:color w:val="333333"/>
          <w:sz w:val="24"/>
          <w:szCs w:val="24"/>
        </w:rPr>
        <w:t xml:space="preserve">will </w:t>
      </w:r>
      <w:r w:rsidR="001457D0">
        <w:rPr>
          <w:color w:val="333333"/>
          <w:sz w:val="24"/>
          <w:szCs w:val="24"/>
        </w:rPr>
        <w:t>allow you to exp</w:t>
      </w:r>
      <w:r>
        <w:rPr>
          <w:color w:val="333333"/>
          <w:sz w:val="24"/>
          <w:szCs w:val="24"/>
        </w:rPr>
        <w:t xml:space="preserve">lore diverse chronic pain </w:t>
      </w:r>
      <w:r w:rsidR="001075E2">
        <w:rPr>
          <w:color w:val="333333"/>
          <w:sz w:val="24"/>
          <w:szCs w:val="24"/>
        </w:rPr>
        <w:t>topics ranging from biomarker design</w:t>
      </w:r>
      <w:r w:rsidR="001457D0">
        <w:rPr>
          <w:color w:val="333333"/>
          <w:sz w:val="24"/>
          <w:szCs w:val="24"/>
        </w:rPr>
        <w:t xml:space="preserve"> for degenerat</w:t>
      </w:r>
      <w:r w:rsidR="001075E2">
        <w:rPr>
          <w:color w:val="333333"/>
          <w:sz w:val="24"/>
          <w:szCs w:val="24"/>
        </w:rPr>
        <w:t xml:space="preserve">ive conditions to </w:t>
      </w:r>
      <w:r w:rsidR="001457D0">
        <w:rPr>
          <w:color w:val="333333"/>
          <w:sz w:val="24"/>
          <w:szCs w:val="24"/>
        </w:rPr>
        <w:t xml:space="preserve">heart rate variability as a </w:t>
      </w:r>
      <w:r w:rsidR="001075E2">
        <w:rPr>
          <w:color w:val="333333"/>
          <w:sz w:val="24"/>
          <w:szCs w:val="24"/>
        </w:rPr>
        <w:t xml:space="preserve">simple </w:t>
      </w:r>
      <w:r w:rsidR="001457D0">
        <w:rPr>
          <w:color w:val="333333"/>
          <w:sz w:val="24"/>
          <w:szCs w:val="24"/>
        </w:rPr>
        <w:t xml:space="preserve">biomarker for psychological disorders. </w:t>
      </w:r>
    </w:p>
    <w:p w14:paraId="2CD6EF14" w14:textId="3DD9406A" w:rsidR="00D84E3A" w:rsidRPr="000E3FAF" w:rsidRDefault="002826FB">
      <w:pPr>
        <w:shd w:val="clear" w:color="auto" w:fill="FFFFFF"/>
        <w:spacing w:before="240"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We have a strong</w:t>
      </w:r>
      <w:r w:rsidR="001457D0">
        <w:rPr>
          <w:color w:val="333333"/>
          <w:sz w:val="24"/>
          <w:szCs w:val="24"/>
        </w:rPr>
        <w:t xml:space="preserve"> t</w:t>
      </w:r>
      <w:r>
        <w:rPr>
          <w:color w:val="333333"/>
          <w:sz w:val="24"/>
          <w:szCs w:val="24"/>
        </w:rPr>
        <w:t>rack record for</w:t>
      </w:r>
      <w:r w:rsidR="001075E2">
        <w:rPr>
          <w:color w:val="333333"/>
          <w:sz w:val="24"/>
          <w:szCs w:val="24"/>
        </w:rPr>
        <w:t xml:space="preserve"> successfully transition</w:t>
      </w:r>
      <w:r w:rsidR="001457D0">
        <w:rPr>
          <w:color w:val="333333"/>
          <w:sz w:val="24"/>
          <w:szCs w:val="24"/>
        </w:rPr>
        <w:t xml:space="preserve">ing </w:t>
      </w:r>
      <w:r w:rsidR="001075E2">
        <w:rPr>
          <w:color w:val="333333"/>
          <w:sz w:val="24"/>
          <w:szCs w:val="24"/>
        </w:rPr>
        <w:t xml:space="preserve">postdoctoral fellows </w:t>
      </w:r>
      <w:r w:rsidR="001457D0">
        <w:rPr>
          <w:color w:val="333333"/>
          <w:sz w:val="24"/>
          <w:szCs w:val="24"/>
        </w:rPr>
        <w:t xml:space="preserve">to independent grant funding and faculty positions. We </w:t>
      </w:r>
      <w:r w:rsidR="00C0506D">
        <w:rPr>
          <w:color w:val="333333"/>
          <w:sz w:val="24"/>
          <w:szCs w:val="24"/>
        </w:rPr>
        <w:t>can</w:t>
      </w:r>
      <w:r w:rsidR="00020A42">
        <w:rPr>
          <w:color w:val="333333"/>
          <w:sz w:val="24"/>
          <w:szCs w:val="24"/>
        </w:rPr>
        <w:t xml:space="preserve"> </w:t>
      </w:r>
      <w:r w:rsidR="001457D0">
        <w:rPr>
          <w:color w:val="333333"/>
          <w:sz w:val="24"/>
          <w:szCs w:val="24"/>
        </w:rPr>
        <w:t>offer</w:t>
      </w:r>
      <w:r w:rsidR="00020A42">
        <w:rPr>
          <w:color w:val="333333"/>
          <w:sz w:val="24"/>
          <w:szCs w:val="24"/>
        </w:rPr>
        <w:t xml:space="preserve"> </w:t>
      </w:r>
      <w:r w:rsidR="00C0506D">
        <w:rPr>
          <w:color w:val="333333"/>
          <w:sz w:val="24"/>
          <w:szCs w:val="24"/>
        </w:rPr>
        <w:t>NIH T32 training to select candidates</w:t>
      </w:r>
      <w:r w:rsidR="00C15C2B">
        <w:rPr>
          <w:color w:val="333333"/>
          <w:sz w:val="24"/>
          <w:szCs w:val="24"/>
        </w:rPr>
        <w:t xml:space="preserve">. </w:t>
      </w:r>
      <w:r w:rsidR="001457D0">
        <w:rPr>
          <w:color w:val="333333"/>
          <w:sz w:val="24"/>
          <w:szCs w:val="24"/>
        </w:rPr>
        <w:t>The i</w:t>
      </w:r>
      <w:r w:rsidR="009E6C06">
        <w:rPr>
          <w:color w:val="333333"/>
          <w:sz w:val="24"/>
          <w:szCs w:val="24"/>
        </w:rPr>
        <w:t xml:space="preserve">deal candidate </w:t>
      </w:r>
      <w:r w:rsidR="001457D0">
        <w:rPr>
          <w:color w:val="333333"/>
          <w:sz w:val="24"/>
          <w:szCs w:val="24"/>
        </w:rPr>
        <w:t>i</w:t>
      </w:r>
      <w:r w:rsidR="002E7C44">
        <w:rPr>
          <w:color w:val="333333"/>
          <w:sz w:val="24"/>
          <w:szCs w:val="24"/>
        </w:rPr>
        <w:t xml:space="preserve">s a </w:t>
      </w:r>
      <w:r w:rsidR="00EF0F3A">
        <w:rPr>
          <w:color w:val="333333"/>
          <w:sz w:val="24"/>
          <w:szCs w:val="24"/>
        </w:rPr>
        <w:t xml:space="preserve">motivated problem </w:t>
      </w:r>
      <w:r w:rsidR="001457D0">
        <w:rPr>
          <w:color w:val="333333"/>
          <w:sz w:val="24"/>
          <w:szCs w:val="24"/>
        </w:rPr>
        <w:t>s</w:t>
      </w:r>
      <w:r w:rsidR="002E7C44">
        <w:rPr>
          <w:color w:val="333333"/>
          <w:sz w:val="24"/>
          <w:szCs w:val="24"/>
        </w:rPr>
        <w:t xml:space="preserve">olver and innovator </w:t>
      </w:r>
      <w:r w:rsidR="009E6C06">
        <w:rPr>
          <w:color w:val="333333"/>
          <w:sz w:val="24"/>
          <w:szCs w:val="24"/>
        </w:rPr>
        <w:t xml:space="preserve">who </w:t>
      </w:r>
      <w:r w:rsidR="001457D0">
        <w:rPr>
          <w:color w:val="333333"/>
          <w:sz w:val="24"/>
          <w:szCs w:val="24"/>
        </w:rPr>
        <w:t>has</w:t>
      </w:r>
      <w:r w:rsidR="009E6C06">
        <w:rPr>
          <w:color w:val="333333"/>
          <w:sz w:val="24"/>
          <w:szCs w:val="24"/>
        </w:rPr>
        <w:t xml:space="preserve"> a neuroscience background, enjoys challenging </w:t>
      </w:r>
      <w:r w:rsidR="00D21241">
        <w:rPr>
          <w:color w:val="333333"/>
          <w:sz w:val="24"/>
          <w:szCs w:val="24"/>
        </w:rPr>
        <w:t xml:space="preserve">the </w:t>
      </w:r>
      <w:r>
        <w:rPr>
          <w:color w:val="333333"/>
          <w:sz w:val="24"/>
          <w:szCs w:val="24"/>
        </w:rPr>
        <w:t>paradigms of contemporary</w:t>
      </w:r>
      <w:r w:rsidR="001457D0">
        <w:rPr>
          <w:color w:val="333333"/>
          <w:sz w:val="24"/>
          <w:szCs w:val="24"/>
        </w:rPr>
        <w:t xml:space="preserve"> research </w:t>
      </w:r>
      <w:r w:rsidR="00020A42">
        <w:rPr>
          <w:color w:val="333333"/>
          <w:sz w:val="24"/>
          <w:szCs w:val="24"/>
        </w:rPr>
        <w:t>and</w:t>
      </w:r>
      <w:r w:rsidR="009E6C06">
        <w:rPr>
          <w:color w:val="333333"/>
          <w:sz w:val="24"/>
          <w:szCs w:val="24"/>
        </w:rPr>
        <w:t xml:space="preserve"> experiment</w:t>
      </w:r>
      <w:r>
        <w:rPr>
          <w:color w:val="333333"/>
          <w:sz w:val="24"/>
          <w:szCs w:val="24"/>
        </w:rPr>
        <w:t>ation</w:t>
      </w:r>
      <w:r w:rsidR="009E6C06">
        <w:rPr>
          <w:color w:val="333333"/>
          <w:sz w:val="24"/>
          <w:szCs w:val="24"/>
        </w:rPr>
        <w:t xml:space="preserve">, </w:t>
      </w:r>
      <w:r w:rsidR="00EF0F3A">
        <w:rPr>
          <w:color w:val="333333"/>
          <w:sz w:val="24"/>
          <w:szCs w:val="24"/>
        </w:rPr>
        <w:t>is proficien</w:t>
      </w:r>
      <w:r>
        <w:rPr>
          <w:color w:val="333333"/>
          <w:sz w:val="24"/>
          <w:szCs w:val="24"/>
        </w:rPr>
        <w:t xml:space="preserve">t with computer-aided </w:t>
      </w:r>
      <w:r w:rsidR="00EF0F3A">
        <w:rPr>
          <w:color w:val="333333"/>
          <w:sz w:val="24"/>
          <w:szCs w:val="24"/>
        </w:rPr>
        <w:t xml:space="preserve">analysis, and </w:t>
      </w:r>
      <w:r w:rsidR="009E6C06">
        <w:rPr>
          <w:color w:val="333333"/>
          <w:sz w:val="24"/>
          <w:szCs w:val="24"/>
        </w:rPr>
        <w:t>is enthusiastic</w:t>
      </w:r>
      <w:r w:rsidR="001457D0">
        <w:rPr>
          <w:color w:val="333333"/>
          <w:sz w:val="24"/>
          <w:szCs w:val="24"/>
        </w:rPr>
        <w:t xml:space="preserve"> </w:t>
      </w:r>
      <w:r w:rsidR="009E6C06">
        <w:rPr>
          <w:color w:val="333333"/>
          <w:sz w:val="24"/>
          <w:szCs w:val="24"/>
        </w:rPr>
        <w:t>and passionate about</w:t>
      </w:r>
      <w:r w:rsidR="001457D0">
        <w:rPr>
          <w:color w:val="333333"/>
          <w:sz w:val="24"/>
          <w:szCs w:val="24"/>
        </w:rPr>
        <w:t xml:space="preserve"> fMRI acquisitio</w:t>
      </w:r>
      <w:r>
        <w:rPr>
          <w:color w:val="333333"/>
          <w:sz w:val="24"/>
          <w:szCs w:val="24"/>
        </w:rPr>
        <w:t>n</w:t>
      </w:r>
      <w:r w:rsidR="00D84E3A">
        <w:rPr>
          <w:color w:val="333333"/>
          <w:sz w:val="24"/>
          <w:szCs w:val="24"/>
        </w:rPr>
        <w:t>.</w:t>
      </w:r>
    </w:p>
    <w:p w14:paraId="39243512" w14:textId="6FBCB59D" w:rsidR="00D84E3A" w:rsidRDefault="001457D0" w:rsidP="00497238">
      <w:pPr>
        <w:shd w:val="clear" w:color="auto" w:fill="FFFFFF"/>
        <w:spacing w:before="240" w:after="12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RESEARCH AREA</w:t>
      </w:r>
    </w:p>
    <w:p w14:paraId="0000000C" w14:textId="4DA9AE27" w:rsidR="003A3815" w:rsidRDefault="001457D0">
      <w:pPr>
        <w:numPr>
          <w:ilvl w:val="0"/>
          <w:numId w:val="1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fMRI and behavior</w:t>
      </w:r>
      <w:r w:rsidR="0087648F">
        <w:rPr>
          <w:color w:val="333333"/>
          <w:sz w:val="24"/>
          <w:szCs w:val="24"/>
        </w:rPr>
        <w:t>al</w:t>
      </w:r>
      <w:r>
        <w:rPr>
          <w:color w:val="333333"/>
          <w:sz w:val="24"/>
          <w:szCs w:val="24"/>
        </w:rPr>
        <w:t xml:space="preserve"> data from Healthy Control and Fibromyalgia</w:t>
      </w:r>
      <w:r w:rsidR="0087648F">
        <w:rPr>
          <w:color w:val="333333"/>
          <w:sz w:val="24"/>
          <w:szCs w:val="24"/>
        </w:rPr>
        <w:t>,</w:t>
      </w:r>
    </w:p>
    <w:p w14:paraId="0000000D" w14:textId="7D4D78FC" w:rsidR="003A3815" w:rsidRDefault="001457D0">
      <w:pPr>
        <w:numPr>
          <w:ilvl w:val="0"/>
          <w:numId w:val="1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 xml:space="preserve">Novel analysis techniques for multiecho </w:t>
      </w:r>
      <w:r w:rsidR="0087648F">
        <w:rPr>
          <w:color w:val="333333"/>
          <w:sz w:val="24"/>
          <w:szCs w:val="24"/>
        </w:rPr>
        <w:t>cardiac-gated fMRI, spinal cord/</w:t>
      </w:r>
      <w:r>
        <w:rPr>
          <w:color w:val="333333"/>
          <w:sz w:val="24"/>
          <w:szCs w:val="24"/>
        </w:rPr>
        <w:t>brain task/resting</w:t>
      </w:r>
      <w:r w:rsidR="004A4EEC">
        <w:rPr>
          <w:color w:val="333333"/>
          <w:sz w:val="24"/>
          <w:szCs w:val="24"/>
        </w:rPr>
        <w:t>-</w:t>
      </w:r>
      <w:r w:rsidR="0087648F">
        <w:rPr>
          <w:color w:val="333333"/>
          <w:sz w:val="24"/>
          <w:szCs w:val="24"/>
        </w:rPr>
        <w:t>state</w:t>
      </w:r>
      <w:r>
        <w:rPr>
          <w:color w:val="333333"/>
          <w:sz w:val="24"/>
          <w:szCs w:val="24"/>
        </w:rPr>
        <w:t xml:space="preserve"> fMRI,</w:t>
      </w:r>
    </w:p>
    <w:p w14:paraId="0000000E" w14:textId="77777777" w:rsidR="003A3815" w:rsidRDefault="001457D0">
      <w:pPr>
        <w:numPr>
          <w:ilvl w:val="0"/>
          <w:numId w:val="1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Experiment design for</w:t>
      </w:r>
    </w:p>
    <w:p w14:paraId="0000000F" w14:textId="77777777" w:rsidR="003A3815" w:rsidRDefault="001457D0">
      <w:pPr>
        <w:numPr>
          <w:ilvl w:val="1"/>
          <w:numId w:val="5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temporal summation &amp; central sensitization of pain,</w:t>
      </w:r>
    </w:p>
    <w:p w14:paraId="00000010" w14:textId="77777777" w:rsidR="003A3815" w:rsidRDefault="001457D0">
      <w:pPr>
        <w:numPr>
          <w:ilvl w:val="1"/>
          <w:numId w:val="5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lastRenderedPageBreak/>
        <w:t>conditioned pain modulation,</w:t>
      </w:r>
    </w:p>
    <w:p w14:paraId="00000011" w14:textId="6682785C" w:rsidR="003A3815" w:rsidRDefault="001457D0">
      <w:pPr>
        <w:numPr>
          <w:ilvl w:val="1"/>
          <w:numId w:val="5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 xml:space="preserve">descending pain modulation </w:t>
      </w:r>
      <w:r w:rsidR="004A4EEC">
        <w:rPr>
          <w:color w:val="333333"/>
          <w:sz w:val="24"/>
          <w:szCs w:val="24"/>
        </w:rPr>
        <w:t>&amp; emotional reappraisal of pain,</w:t>
      </w:r>
    </w:p>
    <w:p w14:paraId="00000012" w14:textId="30152C73" w:rsidR="003A3815" w:rsidRDefault="001457D0">
      <w:pPr>
        <w:numPr>
          <w:ilvl w:val="0"/>
          <w:numId w:val="3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 xml:space="preserve">Multivariate </w:t>
      </w:r>
      <w:r w:rsidR="0087648F">
        <w:rPr>
          <w:color w:val="333333"/>
          <w:sz w:val="24"/>
          <w:szCs w:val="24"/>
        </w:rPr>
        <w:t>pattern analysis of spinal cord/</w:t>
      </w:r>
      <w:r>
        <w:rPr>
          <w:color w:val="333333"/>
          <w:sz w:val="24"/>
          <w:szCs w:val="24"/>
        </w:rPr>
        <w:t>b</w:t>
      </w:r>
      <w:r w:rsidR="004A4EEC">
        <w:rPr>
          <w:color w:val="333333"/>
          <w:sz w:val="24"/>
          <w:szCs w:val="24"/>
        </w:rPr>
        <w:t>rain data for corticospinal</w:t>
      </w:r>
      <w:r>
        <w:rPr>
          <w:color w:val="333333"/>
          <w:sz w:val="24"/>
          <w:szCs w:val="24"/>
        </w:rPr>
        <w:t xml:space="preserve"> biomarker</w:t>
      </w:r>
      <w:r w:rsidR="0087648F">
        <w:rPr>
          <w:color w:val="333333"/>
          <w:sz w:val="24"/>
          <w:szCs w:val="24"/>
        </w:rPr>
        <w:t>,</w:t>
      </w:r>
    </w:p>
    <w:p w14:paraId="00000014" w14:textId="04F6C6C1" w:rsidR="003A3815" w:rsidRPr="000E3FAF" w:rsidRDefault="0087648F" w:rsidP="000E3FAF">
      <w:pPr>
        <w:numPr>
          <w:ilvl w:val="0"/>
          <w:numId w:val="3"/>
        </w:numPr>
        <w:shd w:val="clear" w:color="auto" w:fill="FFFFFF"/>
        <w:spacing w:after="240"/>
        <w:rPr>
          <w:color w:val="333333"/>
        </w:rPr>
      </w:pPr>
      <w:r>
        <w:rPr>
          <w:color w:val="333333"/>
          <w:sz w:val="24"/>
          <w:szCs w:val="24"/>
        </w:rPr>
        <w:t>S</w:t>
      </w:r>
      <w:r w:rsidR="001457D0">
        <w:rPr>
          <w:color w:val="333333"/>
          <w:sz w:val="24"/>
          <w:szCs w:val="24"/>
        </w:rPr>
        <w:t>imultaneous s</w:t>
      </w:r>
      <w:r>
        <w:rPr>
          <w:color w:val="333333"/>
          <w:sz w:val="24"/>
          <w:szCs w:val="24"/>
        </w:rPr>
        <w:t xml:space="preserve">pinal cord/brain fMRI </w:t>
      </w:r>
      <w:r w:rsidR="001457D0">
        <w:rPr>
          <w:color w:val="333333"/>
          <w:sz w:val="24"/>
          <w:szCs w:val="24"/>
        </w:rPr>
        <w:t>for multiple sclerosis, spinal cor</w:t>
      </w:r>
      <w:r>
        <w:rPr>
          <w:color w:val="333333"/>
          <w:sz w:val="24"/>
          <w:szCs w:val="24"/>
        </w:rPr>
        <w:t>d injury</w:t>
      </w:r>
      <w:r w:rsidR="00D37C92">
        <w:rPr>
          <w:color w:val="333333"/>
          <w:sz w:val="24"/>
          <w:szCs w:val="24"/>
        </w:rPr>
        <w:t xml:space="preserve"> &amp; trauma</w:t>
      </w:r>
      <w:r>
        <w:rPr>
          <w:color w:val="333333"/>
          <w:sz w:val="24"/>
          <w:szCs w:val="24"/>
        </w:rPr>
        <w:t>, motor neuron disease</w:t>
      </w:r>
      <w:r w:rsidR="001457D0">
        <w:rPr>
          <w:color w:val="333333"/>
          <w:sz w:val="24"/>
          <w:szCs w:val="24"/>
        </w:rPr>
        <w:t>.</w:t>
      </w:r>
    </w:p>
    <w:p w14:paraId="00000016" w14:textId="427AFC2B" w:rsidR="003A3815" w:rsidRPr="000E3FAF" w:rsidRDefault="001457D0" w:rsidP="00497238">
      <w:pPr>
        <w:shd w:val="clear" w:color="auto" w:fill="FFFFFF"/>
        <w:spacing w:before="120" w:after="12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QUALIFICATION</w:t>
      </w:r>
    </w:p>
    <w:p w14:paraId="00000017" w14:textId="24BC025D" w:rsidR="003A3815" w:rsidRDefault="00D85DB1" w:rsidP="00497238">
      <w:pPr>
        <w:shd w:val="clear" w:color="auto" w:fill="FFFFFF"/>
        <w:spacing w:before="120"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Applicants</w:t>
      </w:r>
      <w:r w:rsidRPr="00D85DB1">
        <w:rPr>
          <w:color w:val="333333"/>
          <w:sz w:val="24"/>
          <w:szCs w:val="24"/>
        </w:rPr>
        <w:t xml:space="preserve"> must have received, as of the beginning date of the appointment, an MD/PhD, MD or PhD or comparable doctoral degree from an accredited domestic or foreign institution. </w:t>
      </w:r>
      <w:r w:rsidR="00D84E3A">
        <w:rPr>
          <w:color w:val="333333"/>
          <w:sz w:val="24"/>
          <w:szCs w:val="24"/>
        </w:rPr>
        <w:t>Experience in neuroimaging analysis is a must.</w:t>
      </w:r>
      <w:r w:rsidR="001457D0">
        <w:rPr>
          <w:color w:val="333333"/>
          <w:sz w:val="24"/>
          <w:szCs w:val="24"/>
        </w:rPr>
        <w:t xml:space="preserve"> Additional experience i</w:t>
      </w:r>
      <w:r w:rsidR="00CF20F1">
        <w:rPr>
          <w:color w:val="333333"/>
          <w:sz w:val="24"/>
          <w:szCs w:val="24"/>
        </w:rPr>
        <w:t xml:space="preserve">n any of these </w:t>
      </w:r>
      <w:r w:rsidR="0087648F">
        <w:rPr>
          <w:color w:val="333333"/>
          <w:sz w:val="24"/>
          <w:szCs w:val="24"/>
        </w:rPr>
        <w:t>is a plus</w:t>
      </w:r>
      <w:r w:rsidR="001457D0">
        <w:rPr>
          <w:color w:val="333333"/>
          <w:sz w:val="24"/>
          <w:szCs w:val="24"/>
        </w:rPr>
        <w:t>:</w:t>
      </w:r>
    </w:p>
    <w:p w14:paraId="00000018" w14:textId="6AD5A5EE" w:rsidR="003A3815" w:rsidRDefault="001457D0">
      <w:pPr>
        <w:numPr>
          <w:ilvl w:val="0"/>
          <w:numId w:val="2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Cognitive</w:t>
      </w:r>
      <w:r w:rsidR="00CF20F1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/</w:t>
      </w:r>
      <w:r w:rsidR="00CF20F1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Affective Neuroscience</w:t>
      </w:r>
    </w:p>
    <w:p w14:paraId="0000001A" w14:textId="405EF096" w:rsidR="003A3815" w:rsidRDefault="00D85DB1">
      <w:pPr>
        <w:numPr>
          <w:ilvl w:val="0"/>
          <w:numId w:val="2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C</w:t>
      </w:r>
      <w:r w:rsidR="001457D0">
        <w:rPr>
          <w:color w:val="333333"/>
          <w:sz w:val="24"/>
          <w:szCs w:val="24"/>
        </w:rPr>
        <w:t>omputational modeling</w:t>
      </w:r>
      <w:r w:rsidR="00CF20F1">
        <w:rPr>
          <w:color w:val="333333"/>
          <w:sz w:val="24"/>
          <w:szCs w:val="24"/>
        </w:rPr>
        <w:t xml:space="preserve"> </w:t>
      </w:r>
      <w:r w:rsidR="001457D0">
        <w:rPr>
          <w:color w:val="333333"/>
          <w:sz w:val="24"/>
          <w:szCs w:val="24"/>
        </w:rPr>
        <w:t>/</w:t>
      </w:r>
      <w:r w:rsidR="00CF20F1">
        <w:rPr>
          <w:color w:val="333333"/>
          <w:sz w:val="24"/>
          <w:szCs w:val="24"/>
        </w:rPr>
        <w:t xml:space="preserve"> </w:t>
      </w:r>
      <w:r w:rsidR="004A4EEC">
        <w:rPr>
          <w:color w:val="333333"/>
          <w:sz w:val="24"/>
          <w:szCs w:val="24"/>
        </w:rPr>
        <w:t>Machine L</w:t>
      </w:r>
      <w:r w:rsidR="0087648F">
        <w:rPr>
          <w:color w:val="333333"/>
          <w:sz w:val="24"/>
          <w:szCs w:val="24"/>
        </w:rPr>
        <w:t>earning</w:t>
      </w:r>
      <w:r w:rsidR="00CF20F1">
        <w:rPr>
          <w:color w:val="333333"/>
          <w:sz w:val="24"/>
          <w:szCs w:val="24"/>
        </w:rPr>
        <w:t xml:space="preserve"> </w:t>
      </w:r>
      <w:r w:rsidR="0087648F">
        <w:rPr>
          <w:color w:val="333333"/>
          <w:sz w:val="24"/>
          <w:szCs w:val="24"/>
        </w:rPr>
        <w:t>/</w:t>
      </w:r>
      <w:r w:rsidR="00CF20F1">
        <w:rPr>
          <w:color w:val="333333"/>
          <w:sz w:val="24"/>
          <w:szCs w:val="24"/>
        </w:rPr>
        <w:t xml:space="preserve"> </w:t>
      </w:r>
      <w:r w:rsidR="004A4EEC">
        <w:rPr>
          <w:color w:val="333333"/>
          <w:sz w:val="24"/>
          <w:szCs w:val="24"/>
        </w:rPr>
        <w:t>Neural N</w:t>
      </w:r>
      <w:r w:rsidR="0087648F">
        <w:rPr>
          <w:color w:val="333333"/>
          <w:sz w:val="24"/>
          <w:szCs w:val="24"/>
        </w:rPr>
        <w:t>etwork</w:t>
      </w:r>
      <w:r w:rsidR="004A4EEC">
        <w:rPr>
          <w:color w:val="333333"/>
          <w:sz w:val="24"/>
          <w:szCs w:val="24"/>
        </w:rPr>
        <w:t>s</w:t>
      </w:r>
      <w:r w:rsidR="00CF20F1">
        <w:rPr>
          <w:color w:val="333333"/>
          <w:sz w:val="24"/>
          <w:szCs w:val="24"/>
        </w:rPr>
        <w:t xml:space="preserve"> </w:t>
      </w:r>
      <w:r w:rsidR="001457D0">
        <w:rPr>
          <w:color w:val="333333"/>
          <w:sz w:val="24"/>
          <w:szCs w:val="24"/>
        </w:rPr>
        <w:t>/</w:t>
      </w:r>
      <w:r w:rsidR="00CF20F1">
        <w:rPr>
          <w:color w:val="333333"/>
          <w:sz w:val="24"/>
          <w:szCs w:val="24"/>
        </w:rPr>
        <w:t xml:space="preserve"> </w:t>
      </w:r>
      <w:r w:rsidR="001457D0">
        <w:rPr>
          <w:color w:val="333333"/>
          <w:sz w:val="24"/>
          <w:szCs w:val="24"/>
        </w:rPr>
        <w:t>ICA</w:t>
      </w:r>
    </w:p>
    <w:p w14:paraId="0000001B" w14:textId="10C763B2" w:rsidR="003A3815" w:rsidRDefault="00D85DB1">
      <w:pPr>
        <w:numPr>
          <w:ilvl w:val="0"/>
          <w:numId w:val="2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C</w:t>
      </w:r>
      <w:r w:rsidR="001457D0">
        <w:rPr>
          <w:color w:val="333333"/>
          <w:sz w:val="24"/>
          <w:szCs w:val="24"/>
        </w:rPr>
        <w:t>hronic pain</w:t>
      </w:r>
    </w:p>
    <w:p w14:paraId="0000001C" w14:textId="26699497" w:rsidR="003A3815" w:rsidRDefault="001457D0">
      <w:pPr>
        <w:numPr>
          <w:ilvl w:val="0"/>
          <w:numId w:val="2"/>
        </w:numPr>
        <w:shd w:val="clear" w:color="auto" w:fill="FFFFFF"/>
        <w:rPr>
          <w:color w:val="333333"/>
        </w:rPr>
      </w:pPr>
      <w:r>
        <w:rPr>
          <w:color w:val="333333"/>
          <w:sz w:val="24"/>
          <w:szCs w:val="24"/>
        </w:rPr>
        <w:t>MATLAB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/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Python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/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R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/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Linux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/</w:t>
      </w:r>
      <w:r w:rsidR="0087648F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C</w:t>
      </w:r>
    </w:p>
    <w:p w14:paraId="5FDBCDA5" w14:textId="767A00A0" w:rsidR="00D84E3A" w:rsidRPr="000E3FAF" w:rsidRDefault="0087648F" w:rsidP="000E3FAF">
      <w:pPr>
        <w:numPr>
          <w:ilvl w:val="0"/>
          <w:numId w:val="2"/>
        </w:numPr>
        <w:shd w:val="clear" w:color="auto" w:fill="FFFFFF"/>
        <w:spacing w:after="240"/>
        <w:rPr>
          <w:color w:val="333333"/>
        </w:rPr>
      </w:pPr>
      <w:r>
        <w:rPr>
          <w:color w:val="333333"/>
          <w:sz w:val="24"/>
          <w:szCs w:val="24"/>
        </w:rPr>
        <w:t>SPM / AFNI / FSL / fMRIPrep</w:t>
      </w:r>
    </w:p>
    <w:p w14:paraId="0000001F" w14:textId="5FEDBAFC" w:rsidR="003A3815" w:rsidRPr="000E3FAF" w:rsidRDefault="001457D0" w:rsidP="00497238">
      <w:pPr>
        <w:shd w:val="clear" w:color="auto" w:fill="FFFFFF"/>
        <w:spacing w:before="120" w:after="12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APPLICATION MATERIALS</w:t>
      </w:r>
    </w:p>
    <w:p w14:paraId="00000020" w14:textId="10157CCD" w:rsidR="003A3815" w:rsidRDefault="0087648F" w:rsidP="00497238">
      <w:pPr>
        <w:shd w:val="clear" w:color="auto" w:fill="FFFFFF"/>
        <w:spacing w:before="120" w:after="24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S</w:t>
      </w:r>
      <w:r w:rsidR="008E45CB">
        <w:rPr>
          <w:color w:val="333333"/>
          <w:sz w:val="24"/>
          <w:szCs w:val="24"/>
        </w:rPr>
        <w:t xml:space="preserve">ubmit (1) CV, (2) NIH Biosketch, </w:t>
      </w:r>
      <w:r w:rsidR="001457D0">
        <w:rPr>
          <w:color w:val="333333"/>
          <w:sz w:val="24"/>
          <w:szCs w:val="24"/>
        </w:rPr>
        <w:t xml:space="preserve">(3) </w:t>
      </w:r>
      <w:r>
        <w:rPr>
          <w:color w:val="333333"/>
          <w:sz w:val="24"/>
          <w:szCs w:val="24"/>
        </w:rPr>
        <w:t>Letter of</w:t>
      </w:r>
      <w:r w:rsidR="008E45CB">
        <w:rPr>
          <w:color w:val="333333"/>
          <w:sz w:val="24"/>
          <w:szCs w:val="24"/>
        </w:rPr>
        <w:t xml:space="preserve"> </w:t>
      </w:r>
      <w:r w:rsidR="00CF20F1">
        <w:rPr>
          <w:color w:val="333333"/>
          <w:sz w:val="24"/>
          <w:szCs w:val="24"/>
        </w:rPr>
        <w:t xml:space="preserve">Research </w:t>
      </w:r>
      <w:r w:rsidR="008E45CB">
        <w:rPr>
          <w:color w:val="333333"/>
          <w:sz w:val="24"/>
          <w:szCs w:val="24"/>
        </w:rPr>
        <w:t xml:space="preserve">Intent </w:t>
      </w:r>
    </w:p>
    <w:p w14:paraId="4A13A171" w14:textId="77777777" w:rsidR="009326B3" w:rsidRDefault="00020A42" w:rsidP="003046EA">
      <w:pPr>
        <w:spacing w:line="240" w:lineRule="auto"/>
        <w:rPr>
          <w:color w:val="333333"/>
          <w:sz w:val="24"/>
          <w:szCs w:val="24"/>
        </w:rPr>
      </w:pPr>
      <w:r w:rsidRPr="00CF20F1">
        <w:rPr>
          <w:rFonts w:eastAsia="Times New Roman"/>
          <w:color w:val="333333"/>
          <w:sz w:val="24"/>
          <w:szCs w:val="24"/>
          <w:shd w:val="clear" w:color="auto" w:fill="FFFFFF"/>
          <w:lang w:val="en-US"/>
        </w:rPr>
        <w:t xml:space="preserve">Find instructions, blank format pages, and sample </w:t>
      </w:r>
      <w:proofErr w:type="spellStart"/>
      <w:r w:rsidRPr="00CF20F1">
        <w:rPr>
          <w:rFonts w:eastAsia="Times New Roman"/>
          <w:color w:val="333333"/>
          <w:sz w:val="24"/>
          <w:szCs w:val="24"/>
          <w:shd w:val="clear" w:color="auto" w:fill="FFFFFF"/>
          <w:lang w:val="en-US"/>
        </w:rPr>
        <w:t>biosketches</w:t>
      </w:r>
      <w:proofErr w:type="spellEnd"/>
      <w:r w:rsidRPr="00CF20F1">
        <w:rPr>
          <w:rFonts w:eastAsia="Times New Roman"/>
          <w:color w:val="333333"/>
          <w:sz w:val="24"/>
          <w:szCs w:val="24"/>
          <w:shd w:val="clear" w:color="auto" w:fill="FFFFFF"/>
          <w:lang w:val="en-US"/>
        </w:rPr>
        <w:t xml:space="preserve"> here</w:t>
      </w:r>
      <w:r w:rsidR="001457D0" w:rsidRPr="00CF20F1">
        <w:rPr>
          <w:color w:val="333333"/>
          <w:sz w:val="24"/>
          <w:szCs w:val="24"/>
        </w:rPr>
        <w:t>:</w:t>
      </w:r>
      <w:hyperlink r:id="rId6" w:anchor="biosketch">
        <w:r w:rsidR="001457D0">
          <w:rPr>
            <w:color w:val="333333"/>
            <w:sz w:val="24"/>
            <w:szCs w:val="24"/>
          </w:rPr>
          <w:t xml:space="preserve"> </w:t>
        </w:r>
      </w:hyperlink>
      <w:r w:rsidR="009326B3" w:rsidRPr="009326B3">
        <w:t xml:space="preserve"> </w:t>
      </w:r>
      <w:r w:rsidR="009326B3" w:rsidRPr="009326B3">
        <w:t>https://grants.nih.gov/grants/forms/biosketch.htm#biosketch</w:t>
      </w:r>
      <w:r w:rsidR="001457D0">
        <w:rPr>
          <w:color w:val="333333"/>
          <w:sz w:val="24"/>
          <w:szCs w:val="24"/>
        </w:rPr>
        <w:t xml:space="preserve">. </w:t>
      </w:r>
    </w:p>
    <w:p w14:paraId="00000023" w14:textId="29255F08" w:rsidR="003A3815" w:rsidRDefault="00CF20F1" w:rsidP="003046EA">
      <w:pPr>
        <w:spacing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Applicants </w:t>
      </w:r>
      <w:r w:rsidR="00460371">
        <w:rPr>
          <w:color w:val="333333"/>
          <w:sz w:val="24"/>
          <w:szCs w:val="24"/>
        </w:rPr>
        <w:t xml:space="preserve">follow </w:t>
      </w:r>
      <w:r>
        <w:rPr>
          <w:color w:val="333333"/>
          <w:sz w:val="24"/>
          <w:szCs w:val="24"/>
        </w:rPr>
        <w:t>non-</w:t>
      </w:r>
      <w:r w:rsidR="001457D0">
        <w:rPr>
          <w:color w:val="333333"/>
          <w:sz w:val="24"/>
          <w:szCs w:val="24"/>
        </w:rPr>
        <w:t>fello</w:t>
      </w:r>
      <w:r>
        <w:rPr>
          <w:color w:val="333333"/>
          <w:sz w:val="24"/>
          <w:szCs w:val="24"/>
        </w:rPr>
        <w:t>wship templates</w:t>
      </w:r>
      <w:r w:rsidR="001457D0">
        <w:rPr>
          <w:color w:val="333333"/>
          <w:sz w:val="24"/>
          <w:szCs w:val="24"/>
        </w:rPr>
        <w:t xml:space="preserve">. Letter of Intent template </w:t>
      </w:r>
      <w:r>
        <w:rPr>
          <w:color w:val="333333"/>
          <w:sz w:val="24"/>
          <w:szCs w:val="24"/>
        </w:rPr>
        <w:t>is available</w:t>
      </w:r>
      <w:hyperlink r:id="rId7">
        <w:r w:rsidR="00460371">
          <w:rPr>
            <w:color w:val="333333"/>
            <w:sz w:val="24"/>
            <w:szCs w:val="24"/>
          </w:rPr>
          <w:t xml:space="preserve"> </w:t>
        </w:r>
      </w:hyperlink>
      <w:r w:rsidR="009326B3">
        <w:t xml:space="preserve">here: </w:t>
      </w:r>
      <w:r w:rsidR="009326B3" w:rsidRPr="009326B3">
        <w:t>http://med.stanford.edu/content/dam/sm/pain/documents/research-of-intent-template.docx</w:t>
      </w:r>
      <w:r w:rsidR="001457D0">
        <w:rPr>
          <w:color w:val="333333"/>
          <w:sz w:val="24"/>
          <w:szCs w:val="24"/>
        </w:rPr>
        <w:t>.</w:t>
      </w:r>
    </w:p>
    <w:p w14:paraId="74156418" w14:textId="20DAD3AD" w:rsidR="00EF0F3A" w:rsidRDefault="00EF0F3A" w:rsidP="003046EA">
      <w:pPr>
        <w:spacing w:line="240" w:lineRule="auto"/>
        <w:rPr>
          <w:color w:val="333333"/>
          <w:sz w:val="24"/>
          <w:szCs w:val="24"/>
        </w:rPr>
      </w:pPr>
    </w:p>
    <w:p w14:paraId="73ADF59C" w14:textId="4975E366" w:rsidR="00EF0F3A" w:rsidRDefault="00EF0F3A" w:rsidP="0087648F">
      <w:pPr>
        <w:shd w:val="clear" w:color="auto" w:fill="FFFFFF"/>
        <w:rPr>
          <w:rFonts w:ascii="Courier New" w:hAnsi="Courier New" w:cs="Courier New"/>
          <w:color w:val="1155CC"/>
          <w:u w:val="single"/>
        </w:rPr>
      </w:pPr>
      <w:r>
        <w:rPr>
          <w:color w:val="333333"/>
          <w:sz w:val="24"/>
          <w:szCs w:val="24"/>
        </w:rPr>
        <w:t>For more information, visit</w:t>
      </w:r>
      <w:r w:rsidR="004A4EEC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 </w:t>
      </w:r>
      <w:hyperlink r:id="rId8" w:history="1">
        <w:r w:rsidRPr="00C0506D">
          <w:rPr>
            <w:rStyle w:val="Hyperlink"/>
            <w:rFonts w:ascii="Courier New" w:hAnsi="Courier New" w:cs="Courier New"/>
          </w:rPr>
          <w:t>http://snapl.stanford.edu</w:t>
        </w:r>
      </w:hyperlink>
    </w:p>
    <w:p w14:paraId="3DDA6CCD" w14:textId="330CBFCE" w:rsidR="00A93191" w:rsidRDefault="0087648F" w:rsidP="00CF20F1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Address Letter of </w:t>
      </w:r>
      <w:r w:rsidR="00C64FF0">
        <w:rPr>
          <w:color w:val="333333"/>
          <w:sz w:val="24"/>
          <w:szCs w:val="24"/>
        </w:rPr>
        <w:t xml:space="preserve">Research </w:t>
      </w:r>
      <w:r>
        <w:rPr>
          <w:color w:val="333333"/>
          <w:sz w:val="24"/>
          <w:szCs w:val="24"/>
        </w:rPr>
        <w:t xml:space="preserve">Intent to Christine Sze Wan Law: </w:t>
      </w:r>
      <w:hyperlink r:id="rId9" w:history="1">
        <w:r w:rsidR="00C64FF0">
          <w:rPr>
            <w:rStyle w:val="Hyperlink"/>
            <w:rFonts w:ascii="Courier New" w:hAnsi="Courier New" w:cs="Courier New"/>
            <w:sz w:val="24"/>
            <w:szCs w:val="24"/>
          </w:rPr>
          <w:t>cslaw@stanford.edu</w:t>
        </w:r>
      </w:hyperlink>
    </w:p>
    <w:p w14:paraId="724B288D" w14:textId="7D028E3C" w:rsidR="0087648F" w:rsidRPr="00EF0F3A" w:rsidRDefault="0087648F" w:rsidP="00CF20F1">
      <w:pPr>
        <w:shd w:val="clear" w:color="auto" w:fill="FFFFFF"/>
        <w:rPr>
          <w:color w:val="333333"/>
          <w:sz w:val="24"/>
          <w:szCs w:val="24"/>
        </w:rPr>
      </w:pPr>
    </w:p>
    <w:sectPr w:rsidR="0087648F" w:rsidRPr="00EF0F3A" w:rsidSect="004D067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B39"/>
    <w:multiLevelType w:val="multilevel"/>
    <w:tmpl w:val="68169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6A2154"/>
    <w:multiLevelType w:val="multilevel"/>
    <w:tmpl w:val="A3EAC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502EF0"/>
    <w:multiLevelType w:val="multilevel"/>
    <w:tmpl w:val="DB5CD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100721"/>
    <w:multiLevelType w:val="multilevel"/>
    <w:tmpl w:val="772C6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AF64FF"/>
    <w:multiLevelType w:val="multilevel"/>
    <w:tmpl w:val="945E3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wNTQ1sDA2MDG1tDRW0lEKTi0uzszPAykwrAUAmwJRXiwAAAA="/>
  </w:docVars>
  <w:rsids>
    <w:rsidRoot w:val="003A3815"/>
    <w:rsid w:val="00020A42"/>
    <w:rsid w:val="00094D9B"/>
    <w:rsid w:val="000E3FAF"/>
    <w:rsid w:val="001075E2"/>
    <w:rsid w:val="001457D0"/>
    <w:rsid w:val="001C4CEE"/>
    <w:rsid w:val="00226140"/>
    <w:rsid w:val="002826FB"/>
    <w:rsid w:val="002E7C44"/>
    <w:rsid w:val="002F0690"/>
    <w:rsid w:val="003046EA"/>
    <w:rsid w:val="003A3815"/>
    <w:rsid w:val="003E1FBB"/>
    <w:rsid w:val="00460371"/>
    <w:rsid w:val="00497238"/>
    <w:rsid w:val="004A4EEC"/>
    <w:rsid w:val="004D0674"/>
    <w:rsid w:val="006124CD"/>
    <w:rsid w:val="00684EC0"/>
    <w:rsid w:val="00767777"/>
    <w:rsid w:val="007C61A2"/>
    <w:rsid w:val="00836A4B"/>
    <w:rsid w:val="00843FCF"/>
    <w:rsid w:val="0087648F"/>
    <w:rsid w:val="008A5361"/>
    <w:rsid w:val="008E45CB"/>
    <w:rsid w:val="009326B3"/>
    <w:rsid w:val="009E6C06"/>
    <w:rsid w:val="00A47AD9"/>
    <w:rsid w:val="00A5469D"/>
    <w:rsid w:val="00A93191"/>
    <w:rsid w:val="00AC650E"/>
    <w:rsid w:val="00AF72AE"/>
    <w:rsid w:val="00B2198F"/>
    <w:rsid w:val="00C0506D"/>
    <w:rsid w:val="00C10189"/>
    <w:rsid w:val="00C15C2B"/>
    <w:rsid w:val="00C27E4F"/>
    <w:rsid w:val="00C64FF0"/>
    <w:rsid w:val="00CF20F1"/>
    <w:rsid w:val="00D21241"/>
    <w:rsid w:val="00D37C92"/>
    <w:rsid w:val="00D83F67"/>
    <w:rsid w:val="00D84E3A"/>
    <w:rsid w:val="00D85DB1"/>
    <w:rsid w:val="00ED411C"/>
    <w:rsid w:val="00EE7338"/>
    <w:rsid w:val="00EF0F3A"/>
    <w:rsid w:val="00F40930"/>
    <w:rsid w:val="00F87016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676A"/>
  <w15:docId w15:val="{92BD79B1-D50D-4289-A469-F44066B5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4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4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A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0A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A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F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326B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apl.stanfor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.stanford.edu/content/dam/sm/pain/documents/research-of-intent-templat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forms/biosketch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law@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Thiam</dc:creator>
  <cp:lastModifiedBy>Abdou Thiam</cp:lastModifiedBy>
  <cp:revision>10</cp:revision>
  <dcterms:created xsi:type="dcterms:W3CDTF">2021-08-21T20:36:00Z</dcterms:created>
  <dcterms:modified xsi:type="dcterms:W3CDTF">2021-09-11T23:57:00Z</dcterms:modified>
</cp:coreProperties>
</file>